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40" w:rsidRDefault="004D5C40" w:rsidP="004D5C40">
      <w:pPr>
        <w:spacing w:line="276" w:lineRule="auto"/>
        <w:ind w:left="3540"/>
        <w:jc w:val="both"/>
        <w:rPr>
          <w:b/>
        </w:rPr>
      </w:pPr>
    </w:p>
    <w:p w:rsidR="00896105" w:rsidRPr="00896105" w:rsidRDefault="00896105" w:rsidP="00896105">
      <w:pPr>
        <w:spacing w:line="276" w:lineRule="auto"/>
        <w:jc w:val="right"/>
        <w:rPr>
          <w:b/>
          <w:bCs/>
        </w:rPr>
      </w:pPr>
      <w:r>
        <w:rPr>
          <w:b/>
          <w:bCs/>
        </w:rPr>
        <w:t>Załącznik nr 7</w:t>
      </w:r>
      <w:r w:rsidRPr="00896105">
        <w:rPr>
          <w:b/>
          <w:bCs/>
        </w:rPr>
        <w:t xml:space="preserve"> do Ogłoszenia – Opis przed</w:t>
      </w:r>
      <w:r>
        <w:rPr>
          <w:b/>
          <w:bCs/>
        </w:rPr>
        <w:t>miotu zamówienia dla części nr 6</w:t>
      </w:r>
      <w:bookmarkStart w:id="0" w:name="_GoBack"/>
      <w:bookmarkEnd w:id="0"/>
    </w:p>
    <w:p w:rsidR="00212BB0" w:rsidRPr="00926185" w:rsidRDefault="00212BB0" w:rsidP="004D5C40">
      <w:pPr>
        <w:pStyle w:val="Noparagraphstyle"/>
        <w:spacing w:line="276" w:lineRule="auto"/>
        <w:jc w:val="both"/>
      </w:pPr>
    </w:p>
    <w:p w:rsidR="00DE3267" w:rsidRPr="0085674D" w:rsidRDefault="00212BB0" w:rsidP="00241DC4">
      <w:pPr>
        <w:spacing w:line="276" w:lineRule="auto"/>
        <w:ind w:firstLine="708"/>
        <w:jc w:val="both"/>
      </w:pPr>
      <w:r w:rsidRPr="00926185">
        <w:t xml:space="preserve">Przedmiotem zamówienia jest </w:t>
      </w:r>
      <w:r w:rsidR="00307D37">
        <w:t xml:space="preserve">zapewnienie udziału/zorganizowanie i przeprowadzenie  </w:t>
      </w:r>
      <w:r w:rsidR="00307D37">
        <w:rPr>
          <w:b/>
        </w:rPr>
        <w:t>kursu</w:t>
      </w:r>
      <w:r w:rsidR="00A2507B" w:rsidRPr="005A46D7">
        <w:rPr>
          <w:b/>
        </w:rPr>
        <w:t xml:space="preserve"> </w:t>
      </w:r>
      <w:proofErr w:type="spellStart"/>
      <w:r w:rsidR="00DE3267">
        <w:rPr>
          <w:b/>
        </w:rPr>
        <w:t>baristy</w:t>
      </w:r>
      <w:r w:rsidR="004A01CF">
        <w:rPr>
          <w:b/>
        </w:rPr>
        <w:t>czn</w:t>
      </w:r>
      <w:r w:rsidR="00307D37">
        <w:rPr>
          <w:b/>
        </w:rPr>
        <w:t>ego</w:t>
      </w:r>
      <w:proofErr w:type="spellEnd"/>
      <w:r w:rsidR="00DE3267">
        <w:rPr>
          <w:b/>
        </w:rPr>
        <w:t xml:space="preserve"> I stopnia</w:t>
      </w:r>
      <w:r w:rsidR="00B96AB4">
        <w:rPr>
          <w:b/>
        </w:rPr>
        <w:t xml:space="preserve"> </w:t>
      </w:r>
      <w:r w:rsidR="00954B9E" w:rsidRPr="00926185">
        <w:t xml:space="preserve">dla </w:t>
      </w:r>
      <w:r w:rsidR="00D9511B">
        <w:t>jednego</w:t>
      </w:r>
      <w:r w:rsidR="00B96AB4">
        <w:t xml:space="preserve"> </w:t>
      </w:r>
      <w:r w:rsidR="00D9511B">
        <w:t>nauczyciela</w:t>
      </w:r>
      <w:r w:rsidR="00B96AB4">
        <w:t xml:space="preserve"> </w:t>
      </w:r>
      <w:r w:rsidR="003F16A4" w:rsidRPr="00926185">
        <w:t>zakwalifikowan</w:t>
      </w:r>
      <w:r w:rsidR="00A3601C">
        <w:t xml:space="preserve">ego </w:t>
      </w:r>
      <w:r w:rsidR="003F16A4" w:rsidRPr="00926185">
        <w:t xml:space="preserve">na </w:t>
      </w:r>
      <w:r w:rsidR="00CE45C4" w:rsidRPr="00926185">
        <w:rPr>
          <w:color w:val="000000" w:themeColor="text1"/>
        </w:rPr>
        <w:t>kurs</w:t>
      </w:r>
      <w:r w:rsidR="00B96AB4">
        <w:rPr>
          <w:color w:val="000000" w:themeColor="text1"/>
        </w:rPr>
        <w:t xml:space="preserve"> </w:t>
      </w:r>
      <w:r w:rsidR="003F16A4" w:rsidRPr="00926185">
        <w:t xml:space="preserve">przez Komisję Rekrutacyjną powołaną w </w:t>
      </w:r>
      <w:r w:rsidR="00894E85">
        <w:t xml:space="preserve">Specjalnym Ośrodku </w:t>
      </w:r>
      <w:proofErr w:type="spellStart"/>
      <w:r w:rsidR="00894E85">
        <w:t>Szkolno</w:t>
      </w:r>
      <w:proofErr w:type="spellEnd"/>
      <w:r w:rsidR="00894E85">
        <w:t xml:space="preserve"> – Wychowawczym </w:t>
      </w:r>
      <w:r w:rsidR="00D14B2C">
        <w:t>nr</w:t>
      </w:r>
      <w:r w:rsidR="00307D37">
        <w:t xml:space="preserve"> 1 w </w:t>
      </w:r>
      <w:r w:rsidR="00894E85">
        <w:t>Nowym Targu, ul. Jana Pawła II 85</w:t>
      </w:r>
      <w:r w:rsidR="00DE3267" w:rsidRPr="0085674D">
        <w:t>.</w:t>
      </w:r>
    </w:p>
    <w:p w:rsidR="005D57BB" w:rsidRPr="00926185" w:rsidRDefault="005D57BB" w:rsidP="004D5C40">
      <w:pPr>
        <w:spacing w:line="276" w:lineRule="auto"/>
        <w:jc w:val="both"/>
      </w:pPr>
      <w:r w:rsidRPr="00926185">
        <w:t>Przedmiot zamówienia jest współfinansowany ze środków Europejskiego Funduszu Społecznego w ramach Regionalnego Programu Operacyjnego Województwa Małopolskiego na lata 2014-2020 (RPO WM), Działanie 10.2 Rozwój Kształcenia zawodowego, Poddziałanie 10.2.2 Kształcenie zawodowe uczniów - SPR, projekt „</w:t>
      </w:r>
      <w:r w:rsidR="00FA3902" w:rsidRPr="00926185">
        <w:t>Rozwój</w:t>
      </w:r>
      <w:r w:rsidRPr="00926185">
        <w:t xml:space="preserve"> Centrum Kompetencji Zawodowych w branży </w:t>
      </w:r>
      <w:r w:rsidR="00755970" w:rsidRPr="00926185">
        <w:t>turystyczno-gastronomicznej</w:t>
      </w:r>
      <w:r w:rsidRPr="00926185">
        <w:t xml:space="preserve"> w powiecie nowotarskim”.</w:t>
      </w:r>
    </w:p>
    <w:p w:rsidR="00212BB0" w:rsidRPr="00926185" w:rsidRDefault="00212BB0" w:rsidP="004D5C40">
      <w:pPr>
        <w:spacing w:line="276" w:lineRule="auto"/>
        <w:jc w:val="both"/>
      </w:pPr>
    </w:p>
    <w:p w:rsidR="00212BB0" w:rsidRPr="00926185" w:rsidRDefault="00212BB0" w:rsidP="004D5C40">
      <w:pPr>
        <w:spacing w:line="276" w:lineRule="auto"/>
        <w:jc w:val="both"/>
        <w:rPr>
          <w:b/>
        </w:rPr>
      </w:pPr>
      <w:r w:rsidRPr="00926185">
        <w:rPr>
          <w:b/>
        </w:rPr>
        <w:t>Zobowiązania i zadania Wykonawcy:</w:t>
      </w:r>
    </w:p>
    <w:p w:rsidR="00894E85" w:rsidRDefault="00CE45C4" w:rsidP="004D5C40">
      <w:pPr>
        <w:spacing w:line="276" w:lineRule="auto"/>
        <w:jc w:val="both"/>
      </w:pPr>
      <w:r w:rsidRPr="00926185">
        <w:t>1.</w:t>
      </w:r>
      <w:r w:rsidR="00241DC4">
        <w:t xml:space="preserve">Zapewnienie </w:t>
      </w:r>
      <w:r w:rsidR="00307D37">
        <w:t xml:space="preserve">udziału/zorganizowanie i przeprowadzenie  </w:t>
      </w:r>
      <w:r w:rsidR="00307D37">
        <w:rPr>
          <w:b/>
        </w:rPr>
        <w:t>kursu</w:t>
      </w:r>
      <w:r w:rsidR="00307D37" w:rsidRPr="005A46D7">
        <w:rPr>
          <w:b/>
        </w:rPr>
        <w:t xml:space="preserve"> </w:t>
      </w:r>
      <w:proofErr w:type="spellStart"/>
      <w:r w:rsidR="00307D37">
        <w:rPr>
          <w:b/>
        </w:rPr>
        <w:t>baristycznego</w:t>
      </w:r>
      <w:proofErr w:type="spellEnd"/>
      <w:r w:rsidR="00307D37">
        <w:rPr>
          <w:b/>
        </w:rPr>
        <w:t xml:space="preserve"> I stopnia</w:t>
      </w:r>
      <w:r w:rsidR="00307D37" w:rsidRPr="00791C4D">
        <w:t xml:space="preserve"> </w:t>
      </w:r>
      <w:r w:rsidR="00241DC4" w:rsidRPr="00791C4D">
        <w:t>w</w:t>
      </w:r>
      <w:r w:rsidR="00307D37">
        <w:rPr>
          <w:b/>
        </w:rPr>
        <w:t> </w:t>
      </w:r>
      <w:r w:rsidR="00B2642C" w:rsidRPr="00926185">
        <w:t xml:space="preserve">okresie od podpisania umowy do 30 </w:t>
      </w:r>
      <w:r w:rsidR="00A2507B" w:rsidRPr="00926185">
        <w:t xml:space="preserve">listopada </w:t>
      </w:r>
      <w:r w:rsidR="00B2642C" w:rsidRPr="00926185">
        <w:t>2017 r.</w:t>
      </w:r>
      <w:r w:rsidR="00B96AB4">
        <w:t xml:space="preserve"> </w:t>
      </w:r>
      <w:r w:rsidR="00D811B1" w:rsidRPr="00926185">
        <w:t xml:space="preserve">minimum </w:t>
      </w:r>
      <w:r w:rsidR="005F018D">
        <w:t>16</w:t>
      </w:r>
      <w:r w:rsidR="00D811B1" w:rsidRPr="00926185">
        <w:t xml:space="preserve"> h  zajęć </w:t>
      </w:r>
      <w:r w:rsidR="00343D99" w:rsidRPr="00B96AB4">
        <w:t>dydaktycznych</w:t>
      </w:r>
      <w:r w:rsidR="00343D99" w:rsidRPr="00553949">
        <w:rPr>
          <w:color w:val="FF0000"/>
        </w:rPr>
        <w:t xml:space="preserve"> </w:t>
      </w:r>
      <w:r w:rsidR="00AB1DF2" w:rsidRPr="00AB1DF2">
        <w:t>dla</w:t>
      </w:r>
      <w:r w:rsidR="00B96AB4">
        <w:t xml:space="preserve"> </w:t>
      </w:r>
      <w:r w:rsidR="00D9511B">
        <w:t>jednego nauczyciela</w:t>
      </w:r>
      <w:r w:rsidR="00B96AB4">
        <w:t xml:space="preserve"> </w:t>
      </w:r>
      <w:r w:rsidR="00D9511B">
        <w:t>zakwalifikowanego</w:t>
      </w:r>
      <w:r w:rsidR="00B96AB4">
        <w:t xml:space="preserve"> </w:t>
      </w:r>
      <w:r w:rsidR="00AB2BB3" w:rsidRPr="00926185">
        <w:t xml:space="preserve">na </w:t>
      </w:r>
      <w:r w:rsidR="00AB2BB3" w:rsidRPr="00926185">
        <w:rPr>
          <w:color w:val="000000" w:themeColor="text1"/>
        </w:rPr>
        <w:t xml:space="preserve">kurs </w:t>
      </w:r>
      <w:r w:rsidR="00AB2BB3" w:rsidRPr="00926185">
        <w:t xml:space="preserve">przez </w:t>
      </w:r>
      <w:r w:rsidR="005A46D7">
        <w:t>Komisję Rekrutacyjną powołaną w </w:t>
      </w:r>
      <w:r w:rsidR="00894E85">
        <w:t>Specjalnym Oś</w:t>
      </w:r>
      <w:r w:rsidR="00791C4D">
        <w:t xml:space="preserve">rodku </w:t>
      </w:r>
      <w:proofErr w:type="spellStart"/>
      <w:r w:rsidR="00791C4D">
        <w:t>Szkolno</w:t>
      </w:r>
      <w:proofErr w:type="spellEnd"/>
      <w:r w:rsidR="00791C4D">
        <w:t xml:space="preserve"> – Wychowawczym nr</w:t>
      </w:r>
      <w:r w:rsidR="00894E85">
        <w:t xml:space="preserve"> 1 w Nowym Targu, ul. Jana Pawła II 85</w:t>
      </w:r>
      <w:r w:rsidR="00791C4D">
        <w:t>.</w:t>
      </w:r>
    </w:p>
    <w:p w:rsidR="00F731DF" w:rsidRPr="005353E2" w:rsidRDefault="00241DC4" w:rsidP="007B191B">
      <w:pPr>
        <w:spacing w:line="276" w:lineRule="auto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2</w:t>
      </w:r>
      <w:r w:rsidR="00F731DF" w:rsidRPr="005353E2">
        <w:rPr>
          <w:bCs/>
          <w:color w:val="000000"/>
          <w:lang w:eastAsia="en-US"/>
        </w:rPr>
        <w:t xml:space="preserve">. </w:t>
      </w:r>
      <w:r w:rsidR="00EA0682">
        <w:rPr>
          <w:bCs/>
          <w:color w:val="000000"/>
          <w:lang w:eastAsia="en-US"/>
        </w:rPr>
        <w:t>Miejsce</w:t>
      </w:r>
      <w:r w:rsidR="00B8593C" w:rsidRPr="00926185">
        <w:rPr>
          <w:color w:val="000000"/>
          <w:lang w:eastAsia="pl-PL"/>
        </w:rPr>
        <w:t xml:space="preserve">/miejsca realizacji zajęć nie mogą być oddalone więcej niż </w:t>
      </w:r>
      <w:r w:rsidR="005266C7">
        <w:rPr>
          <w:lang w:eastAsia="pl-PL"/>
        </w:rPr>
        <w:t>10</w:t>
      </w:r>
      <w:r w:rsidR="005353E2" w:rsidRPr="00B96AB4">
        <w:rPr>
          <w:lang w:eastAsia="pl-PL"/>
        </w:rPr>
        <w:t xml:space="preserve">0 </w:t>
      </w:r>
      <w:r w:rsidR="00B8593C" w:rsidRPr="00B96AB4">
        <w:rPr>
          <w:lang w:eastAsia="pl-PL"/>
        </w:rPr>
        <w:t>km</w:t>
      </w:r>
      <w:r w:rsidR="00B8593C" w:rsidRPr="00926185">
        <w:rPr>
          <w:color w:val="000000"/>
          <w:lang w:eastAsia="pl-PL"/>
        </w:rPr>
        <w:t xml:space="preserve"> od granic administracyjnych miejscowości </w:t>
      </w:r>
      <w:r w:rsidR="00AB1DF2">
        <w:rPr>
          <w:color w:val="000000"/>
          <w:lang w:eastAsia="pl-PL"/>
        </w:rPr>
        <w:t>Nowy Targ</w:t>
      </w:r>
      <w:r w:rsidR="00B8593C" w:rsidRPr="00926185">
        <w:rPr>
          <w:color w:val="000000"/>
          <w:lang w:eastAsia="pl-PL"/>
        </w:rPr>
        <w:t xml:space="preserve"> ( powiat nowotarski )</w:t>
      </w:r>
      <w:r w:rsidR="0021724F">
        <w:rPr>
          <w:color w:val="000000"/>
        </w:rPr>
        <w:t>.</w:t>
      </w:r>
    </w:p>
    <w:p w:rsidR="00A437CA" w:rsidRPr="00926185" w:rsidRDefault="00241DC4" w:rsidP="007B191B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  <w:r>
        <w:t>3</w:t>
      </w:r>
      <w:r w:rsidR="00AB2BB3" w:rsidRPr="00926185">
        <w:t xml:space="preserve">. </w:t>
      </w:r>
      <w:r w:rsidR="00386795" w:rsidRPr="00926185">
        <w:rPr>
          <w:lang w:eastAsia="en-US"/>
        </w:rPr>
        <w:t>Przeprowadzenie zajęć zgodnie z następującym ramowym programem</w:t>
      </w:r>
      <w:r w:rsidR="00367C1F" w:rsidRPr="00926185">
        <w:rPr>
          <w:lang w:eastAsia="en-US"/>
        </w:rPr>
        <w:t>:</w:t>
      </w:r>
    </w:p>
    <w:p w:rsidR="0007186C" w:rsidRDefault="0007186C" w:rsidP="007B191B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0" w:firstLine="0"/>
        <w:jc w:val="both"/>
      </w:pPr>
      <w:r w:rsidRPr="00956C05">
        <w:rPr>
          <w:rStyle w:val="Pogrubienie"/>
        </w:rPr>
        <w:t>Podstawy teoretyczne</w:t>
      </w:r>
    </w:p>
    <w:p w:rsidR="0007186C" w:rsidRPr="00956C05" w:rsidRDefault="0007186C" w:rsidP="004D5C40">
      <w:pPr>
        <w:pStyle w:val="NormalnyWeb"/>
        <w:spacing w:before="0" w:beforeAutospacing="0" w:after="0" w:afterAutospacing="0" w:line="360" w:lineRule="auto"/>
      </w:pPr>
      <w:r w:rsidRPr="00956C05">
        <w:t>– Trivia, zarys historyczny i kulturowy</w:t>
      </w:r>
      <w:r w:rsidRPr="00956C05">
        <w:br/>
        <w:t>– Kawa – roślina. Rejony uprawy, odmiany kawy, wymagania</w:t>
      </w:r>
      <w:r w:rsidRPr="00956C05">
        <w:br/>
        <w:t>– Kawa – ziarno. Rozróżnienie ze względu na sposób zbierania, metodę przetwarzania i stopień wypalenia</w:t>
      </w:r>
      <w:r w:rsidRPr="00956C05">
        <w:br/>
        <w:t>– Kawa – napój. Najważniejsze metody przyrządzania</w:t>
      </w:r>
      <w:r w:rsidRPr="00956C05">
        <w:br/>
        <w:t>– Zasady serwowania napojów gorących</w:t>
      </w:r>
      <w:r w:rsidRPr="00956C05">
        <w:br/>
        <w:t>– Teoria espresso. Parametry, zasada 4M, chemia espresso</w:t>
      </w:r>
    </w:p>
    <w:p w:rsidR="0007186C" w:rsidRDefault="0007186C" w:rsidP="004D5C4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0" w:firstLine="0"/>
      </w:pPr>
      <w:r w:rsidRPr="00956C05">
        <w:rPr>
          <w:rStyle w:val="Pogrubienie"/>
        </w:rPr>
        <w:t>Espresso – część praktyczna</w:t>
      </w:r>
    </w:p>
    <w:p w:rsidR="0007186C" w:rsidRDefault="0007186C" w:rsidP="004D5C40">
      <w:pPr>
        <w:pStyle w:val="NormalnyWeb"/>
        <w:spacing w:before="0" w:beforeAutospacing="0" w:after="0" w:afterAutospacing="0" w:line="360" w:lineRule="auto"/>
      </w:pPr>
      <w:r w:rsidRPr="00956C05">
        <w:t>– Ustawianie młynka</w:t>
      </w:r>
      <w:r w:rsidRPr="00956C05">
        <w:br/>
        <w:t>– Prawidłowe metody dozowania i ubijania</w:t>
      </w:r>
      <w:r w:rsidRPr="00956C05">
        <w:br/>
        <w:t xml:space="preserve">– Espresso </w:t>
      </w:r>
      <w:proofErr w:type="spellStart"/>
      <w:r w:rsidRPr="00956C05">
        <w:t>classico</w:t>
      </w:r>
      <w:proofErr w:type="spellEnd"/>
      <w:r w:rsidRPr="00956C05">
        <w:t xml:space="preserve">, </w:t>
      </w:r>
      <w:proofErr w:type="spellStart"/>
      <w:r w:rsidRPr="00956C05">
        <w:t>ristretto</w:t>
      </w:r>
      <w:proofErr w:type="spellEnd"/>
      <w:r w:rsidRPr="00956C05">
        <w:t xml:space="preserve">, </w:t>
      </w:r>
      <w:proofErr w:type="spellStart"/>
      <w:r w:rsidRPr="00956C05">
        <w:t>lungo</w:t>
      </w:r>
      <w:proofErr w:type="spellEnd"/>
      <w:r w:rsidRPr="00956C05">
        <w:t>, doppio</w:t>
      </w:r>
      <w:r w:rsidRPr="00956C05">
        <w:br/>
        <w:t xml:space="preserve">– </w:t>
      </w:r>
      <w:proofErr w:type="spellStart"/>
      <w:r>
        <w:t>Americano</w:t>
      </w:r>
      <w:proofErr w:type="spellEnd"/>
    </w:p>
    <w:p w:rsidR="0007186C" w:rsidRPr="0007186C" w:rsidRDefault="0007186C" w:rsidP="004D5C4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0" w:firstLine="0"/>
      </w:pPr>
      <w:proofErr w:type="spellStart"/>
      <w:r w:rsidRPr="00956C05">
        <w:rPr>
          <w:rStyle w:val="Pogrubienie"/>
          <w:lang w:val="en-US"/>
        </w:rPr>
        <w:t>Kawy</w:t>
      </w:r>
      <w:proofErr w:type="spellEnd"/>
      <w:r w:rsidR="00B96AB4">
        <w:rPr>
          <w:rStyle w:val="Pogrubienie"/>
          <w:lang w:val="en-US"/>
        </w:rPr>
        <w:t xml:space="preserve"> </w:t>
      </w:r>
      <w:proofErr w:type="spellStart"/>
      <w:r w:rsidRPr="00956C05">
        <w:rPr>
          <w:rStyle w:val="Pogrubienie"/>
          <w:lang w:val="en-US"/>
        </w:rPr>
        <w:t>mleczne</w:t>
      </w:r>
      <w:proofErr w:type="spellEnd"/>
    </w:p>
    <w:p w:rsidR="0007186C" w:rsidRPr="00956C05" w:rsidRDefault="0007186C" w:rsidP="004D5C40">
      <w:pPr>
        <w:pStyle w:val="NormalnyWeb"/>
        <w:spacing w:before="0" w:beforeAutospacing="0" w:after="0" w:afterAutospacing="0" w:line="360" w:lineRule="auto"/>
        <w:rPr>
          <w:lang w:val="en-US"/>
        </w:rPr>
      </w:pPr>
      <w:r w:rsidRPr="00956C05">
        <w:rPr>
          <w:lang w:val="en-US"/>
        </w:rPr>
        <w:t xml:space="preserve">– </w:t>
      </w:r>
      <w:proofErr w:type="spellStart"/>
      <w:r w:rsidRPr="00956C05">
        <w:rPr>
          <w:lang w:val="en-US"/>
        </w:rPr>
        <w:t>Ubijanie</w:t>
      </w:r>
      <w:proofErr w:type="spellEnd"/>
      <w:r w:rsidR="00B96AB4">
        <w:rPr>
          <w:lang w:val="en-US"/>
        </w:rPr>
        <w:t xml:space="preserve"> </w:t>
      </w:r>
      <w:proofErr w:type="spellStart"/>
      <w:r w:rsidRPr="00956C05">
        <w:rPr>
          <w:lang w:val="en-US"/>
        </w:rPr>
        <w:t>mleka</w:t>
      </w:r>
      <w:proofErr w:type="spellEnd"/>
      <w:r w:rsidRPr="00956C05">
        <w:rPr>
          <w:lang w:val="en-US"/>
        </w:rPr>
        <w:br/>
        <w:t xml:space="preserve">– </w:t>
      </w:r>
      <w:proofErr w:type="spellStart"/>
      <w:r w:rsidRPr="00956C05">
        <w:rPr>
          <w:lang w:val="en-US"/>
        </w:rPr>
        <w:t>Steamery</w:t>
      </w:r>
      <w:proofErr w:type="spellEnd"/>
      <w:r w:rsidRPr="00956C05">
        <w:rPr>
          <w:lang w:val="en-US"/>
        </w:rPr>
        <w:br/>
      </w:r>
      <w:r w:rsidRPr="00956C05">
        <w:rPr>
          <w:lang w:val="en-US"/>
        </w:rPr>
        <w:lastRenderedPageBreak/>
        <w:t xml:space="preserve">– Classic </w:t>
      </w:r>
      <w:proofErr w:type="spellStart"/>
      <w:r w:rsidRPr="00956C05">
        <w:rPr>
          <w:lang w:val="en-US"/>
        </w:rPr>
        <w:t>cappucino</w:t>
      </w:r>
      <w:proofErr w:type="spellEnd"/>
      <w:r w:rsidRPr="00956C05">
        <w:rPr>
          <w:lang w:val="en-US"/>
        </w:rPr>
        <w:br/>
        <w:t xml:space="preserve">– Cafe latte </w:t>
      </w:r>
      <w:proofErr w:type="spellStart"/>
      <w:r w:rsidRPr="00956C05">
        <w:rPr>
          <w:lang w:val="en-US"/>
        </w:rPr>
        <w:t>i</w:t>
      </w:r>
      <w:proofErr w:type="spellEnd"/>
      <w:r w:rsidRPr="00956C05">
        <w:rPr>
          <w:lang w:val="en-US"/>
        </w:rPr>
        <w:t xml:space="preserve"> cafe latte </w:t>
      </w:r>
      <w:proofErr w:type="spellStart"/>
      <w:r w:rsidRPr="00956C05">
        <w:rPr>
          <w:lang w:val="en-US"/>
        </w:rPr>
        <w:t>machiato</w:t>
      </w:r>
      <w:proofErr w:type="spellEnd"/>
      <w:r w:rsidRPr="00956C05">
        <w:rPr>
          <w:lang w:val="en-US"/>
        </w:rPr>
        <w:t xml:space="preserve">, espresso </w:t>
      </w:r>
      <w:proofErr w:type="spellStart"/>
      <w:r w:rsidRPr="00956C05">
        <w:rPr>
          <w:lang w:val="en-US"/>
        </w:rPr>
        <w:t>machiato</w:t>
      </w:r>
      <w:proofErr w:type="spellEnd"/>
    </w:p>
    <w:p w:rsidR="0007186C" w:rsidRPr="00956C05" w:rsidRDefault="0007186C" w:rsidP="004D5C4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0"/>
      </w:pPr>
      <w:r w:rsidRPr="00956C05">
        <w:rPr>
          <w:rStyle w:val="Pogrubienie"/>
        </w:rPr>
        <w:t>Kawy deserowe, z czekoladą, z alkoholem</w:t>
      </w:r>
    </w:p>
    <w:p w:rsidR="0007186C" w:rsidRPr="00956C05" w:rsidRDefault="0007186C" w:rsidP="004D5C40">
      <w:pPr>
        <w:pStyle w:val="NormalnyWeb"/>
        <w:spacing w:before="0" w:beforeAutospacing="0" w:after="0" w:afterAutospacing="0" w:line="360" w:lineRule="auto"/>
      </w:pPr>
      <w:r w:rsidRPr="00956C05">
        <w:t xml:space="preserve">– Espresso </w:t>
      </w:r>
      <w:proofErr w:type="spellStart"/>
      <w:r w:rsidRPr="00956C05">
        <w:t>affogato</w:t>
      </w:r>
      <w:proofErr w:type="spellEnd"/>
      <w:r w:rsidRPr="00956C05">
        <w:t>, espresso con panna, kawa po wiedeńsku</w:t>
      </w:r>
      <w:r w:rsidRPr="00956C05">
        <w:br/>
        <w:t xml:space="preserve">– </w:t>
      </w:r>
      <w:proofErr w:type="spellStart"/>
      <w:r w:rsidRPr="00956C05">
        <w:t>Mocha</w:t>
      </w:r>
      <w:proofErr w:type="spellEnd"/>
      <w:r w:rsidRPr="00956C05">
        <w:t xml:space="preserve"> i </w:t>
      </w:r>
      <w:proofErr w:type="spellStart"/>
      <w:r w:rsidRPr="00956C05">
        <w:t>mokkacino</w:t>
      </w:r>
      <w:proofErr w:type="spellEnd"/>
      <w:r w:rsidRPr="00956C05">
        <w:br/>
        <w:t xml:space="preserve">– </w:t>
      </w:r>
      <w:proofErr w:type="spellStart"/>
      <w:r w:rsidRPr="00956C05">
        <w:t>Irishcoffee</w:t>
      </w:r>
      <w:proofErr w:type="spellEnd"/>
    </w:p>
    <w:p w:rsidR="0007186C" w:rsidRPr="00956C05" w:rsidRDefault="0007186C" w:rsidP="004D5C4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0"/>
      </w:pPr>
      <w:r w:rsidRPr="00956C05">
        <w:rPr>
          <w:rStyle w:val="Pogrubienie"/>
        </w:rPr>
        <w:t>Latte art</w:t>
      </w:r>
    </w:p>
    <w:p w:rsidR="0007186C" w:rsidRPr="00956C05" w:rsidRDefault="0007186C" w:rsidP="004D5C40">
      <w:pPr>
        <w:pStyle w:val="NormalnyWeb"/>
        <w:spacing w:before="0" w:beforeAutospacing="0" w:after="0" w:afterAutospacing="0" w:line="360" w:lineRule="auto"/>
      </w:pPr>
      <w:r w:rsidRPr="00956C05">
        <w:t>– Wzory lane z ręki, rysowane sosem i szpikulcem</w:t>
      </w:r>
    </w:p>
    <w:p w:rsidR="0007186C" w:rsidRPr="00956C05" w:rsidRDefault="0007186C" w:rsidP="004D5C40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0"/>
      </w:pPr>
      <w:r w:rsidRPr="00956C05">
        <w:rPr>
          <w:rStyle w:val="Pogrubienie"/>
        </w:rPr>
        <w:t>Czyszczenie ekspresu</w:t>
      </w:r>
    </w:p>
    <w:p w:rsidR="0007186C" w:rsidRPr="008C5A48" w:rsidRDefault="0007186C" w:rsidP="004D5C40">
      <w:pPr>
        <w:pStyle w:val="NormalnyWeb"/>
        <w:jc w:val="both"/>
        <w:rPr>
          <w:rStyle w:val="Pogrubienie"/>
          <w:b w:val="0"/>
        </w:rPr>
      </w:pPr>
      <w:r w:rsidRPr="00956C05">
        <w:rPr>
          <w:rStyle w:val="Pogrubienie"/>
        </w:rPr>
        <w:t> </w:t>
      </w:r>
      <w:r w:rsidR="008C5A48" w:rsidRPr="008C5A48">
        <w:rPr>
          <w:rStyle w:val="Pogrubienie"/>
          <w:b w:val="0"/>
        </w:rPr>
        <w:t>Kurs zostanie zakończony e</w:t>
      </w:r>
      <w:r w:rsidRPr="008C5A48">
        <w:rPr>
          <w:rStyle w:val="Pogrubienie"/>
          <w:b w:val="0"/>
        </w:rPr>
        <w:t>gzamin</w:t>
      </w:r>
      <w:r w:rsidR="008C5A48" w:rsidRPr="008C5A48">
        <w:rPr>
          <w:rStyle w:val="Pogrubienie"/>
          <w:b w:val="0"/>
        </w:rPr>
        <w:t>em</w:t>
      </w:r>
      <w:r w:rsidRPr="008C5A48">
        <w:rPr>
          <w:rStyle w:val="Pogrubienie"/>
          <w:b w:val="0"/>
        </w:rPr>
        <w:t xml:space="preserve"> pisemny</w:t>
      </w:r>
      <w:r w:rsidR="008C5A48" w:rsidRPr="008C5A48">
        <w:rPr>
          <w:rStyle w:val="Pogrubienie"/>
          <w:b w:val="0"/>
        </w:rPr>
        <w:t>m</w:t>
      </w:r>
      <w:r w:rsidRPr="008C5A48">
        <w:rPr>
          <w:rStyle w:val="Pogrubienie"/>
          <w:b w:val="0"/>
        </w:rPr>
        <w:t xml:space="preserve"> oraz praktyczny</w:t>
      </w:r>
      <w:r w:rsidR="008C5A48" w:rsidRPr="008C5A48">
        <w:rPr>
          <w:rStyle w:val="Pogrubienie"/>
          <w:b w:val="0"/>
        </w:rPr>
        <w:t>m</w:t>
      </w:r>
      <w:r w:rsidRPr="008C5A48">
        <w:rPr>
          <w:rStyle w:val="Pogrubienie"/>
          <w:b w:val="0"/>
        </w:rPr>
        <w:t>.</w:t>
      </w:r>
    </w:p>
    <w:p w:rsidR="00B30C42" w:rsidRPr="00926185" w:rsidRDefault="00241DC4" w:rsidP="004D5C40">
      <w:pPr>
        <w:suppressAutoHyphens w:val="0"/>
        <w:spacing w:line="276" w:lineRule="auto"/>
        <w:jc w:val="both"/>
        <w:rPr>
          <w:lang w:eastAsia="en-US"/>
        </w:rPr>
      </w:pPr>
      <w:r>
        <w:rPr>
          <w:rFonts w:eastAsia="Arial Unicode MS"/>
          <w:lang w:eastAsia="pl-PL"/>
        </w:rPr>
        <w:t>4</w:t>
      </w:r>
      <w:r w:rsidR="00B30C42" w:rsidRPr="00926185">
        <w:rPr>
          <w:rFonts w:eastAsia="Arial Unicode MS"/>
          <w:lang w:eastAsia="pl-PL"/>
        </w:rPr>
        <w:t>.Przekazanie bezzwrotnie każdemu nauczycielowi materiałów szkoleniowych obejmujących realizowany program kursu.</w:t>
      </w:r>
    </w:p>
    <w:p w:rsidR="00B30C42" w:rsidRPr="005353E2" w:rsidRDefault="00241DC4" w:rsidP="004D5C40">
      <w:pPr>
        <w:spacing w:line="276" w:lineRule="auto"/>
        <w:jc w:val="both"/>
        <w:rPr>
          <w:bCs/>
          <w:color w:val="000000"/>
          <w:lang w:eastAsia="en-US"/>
        </w:rPr>
      </w:pPr>
      <w:r>
        <w:rPr>
          <w:lang w:eastAsia="en-US"/>
        </w:rPr>
        <w:t>5</w:t>
      </w:r>
      <w:r w:rsidR="00B30C42" w:rsidRPr="00926185">
        <w:rPr>
          <w:lang w:eastAsia="en-US"/>
        </w:rPr>
        <w:t>.</w:t>
      </w:r>
      <w:r w:rsidR="00722249">
        <w:rPr>
          <w:lang w:eastAsia="en-US"/>
        </w:rPr>
        <w:t>Przekazanie każdemu nauczycielowi</w:t>
      </w:r>
      <w:r w:rsidR="00B96AB4">
        <w:rPr>
          <w:lang w:eastAsia="en-US"/>
        </w:rPr>
        <w:t xml:space="preserve"> 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dyplom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u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/zaświadczeni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a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/certyfikat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u</w:t>
      </w:r>
      <w:r w:rsidR="00722249" w:rsidRPr="00B30C42">
        <w:rPr>
          <w:lang w:eastAsia="en-US"/>
        </w:rPr>
        <w:t xml:space="preserve"> o ukończeniu kursu, a Zamaw</w:t>
      </w:r>
      <w:r w:rsidR="00722249">
        <w:rPr>
          <w:lang w:eastAsia="en-US"/>
        </w:rPr>
        <w:t>iającemu kopii tych dokumentów</w:t>
      </w:r>
      <w:r w:rsidR="00722249" w:rsidRPr="00B30C42">
        <w:rPr>
          <w:lang w:eastAsia="en-US"/>
        </w:rPr>
        <w:t>.</w:t>
      </w:r>
      <w:r w:rsidR="00B96AB4">
        <w:rPr>
          <w:lang w:eastAsia="en-US"/>
        </w:rPr>
        <w:t xml:space="preserve"> 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D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yplom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/zaświadczeni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a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/certyfikat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</w:t>
      </w:r>
      <w:r w:rsidR="00B96AB4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 xml:space="preserve"> </w:t>
      </w:r>
      <w:r w:rsidR="00722249" w:rsidRPr="005353E2">
        <w:rPr>
          <w:bCs/>
          <w:color w:val="000000"/>
          <w:lang w:eastAsia="en-US"/>
        </w:rPr>
        <w:t>powinny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zawierać co najmniej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termin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kursu, ilość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godzin, program kursu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oraz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informować o nabytych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 xml:space="preserve">kompetencjach. 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D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yplom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u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/zaświadczeni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a</w:t>
      </w:r>
      <w:r w:rsidR="00722249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/certyfikat</w:t>
      </w:r>
      <w:r w:rsidR="00722249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</w:t>
      </w:r>
      <w:r w:rsidR="00B96AB4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 xml:space="preserve"> </w:t>
      </w:r>
      <w:r w:rsidR="00722249" w:rsidRPr="005353E2">
        <w:rPr>
          <w:bCs/>
          <w:color w:val="000000"/>
          <w:lang w:eastAsia="en-US"/>
        </w:rPr>
        <w:t>powinny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posiadać logo zgodne z zasadami</w:t>
      </w:r>
      <w:r w:rsidR="00B96AB4">
        <w:rPr>
          <w:bCs/>
          <w:color w:val="000000"/>
          <w:lang w:eastAsia="en-US"/>
        </w:rPr>
        <w:t xml:space="preserve"> promocji </w:t>
      </w:r>
      <w:r w:rsidR="00722249" w:rsidRPr="005353E2">
        <w:rPr>
          <w:bCs/>
          <w:color w:val="000000"/>
          <w:lang w:eastAsia="en-US"/>
        </w:rPr>
        <w:t>oznakowania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projektów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finansowanych z UE (Zamawiający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przekaże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Wykonawcy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odpowiednie</w:t>
      </w:r>
      <w:r w:rsidR="00B96AB4">
        <w:rPr>
          <w:bCs/>
          <w:color w:val="000000"/>
          <w:lang w:eastAsia="en-US"/>
        </w:rPr>
        <w:t xml:space="preserve"> </w:t>
      </w:r>
      <w:r w:rsidR="00722249" w:rsidRPr="005353E2">
        <w:rPr>
          <w:bCs/>
          <w:color w:val="000000"/>
          <w:lang w:eastAsia="en-US"/>
        </w:rPr>
        <w:t>logotypy).</w:t>
      </w:r>
    </w:p>
    <w:p w:rsidR="00B30C42" w:rsidRPr="00926185" w:rsidRDefault="00241DC4" w:rsidP="004D5C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lang w:eastAsia="pl-PL"/>
        </w:rPr>
      </w:pPr>
      <w:r>
        <w:t>6</w:t>
      </w:r>
      <w:r w:rsidR="00B30C42" w:rsidRPr="00926185">
        <w:t>.Informowanie uczestników o współfinansowaniu zajęć ze środków Europejskiego Funduszu Społecznego w ramach Regionalnego Programu Operacyjnego Województwa Małopolskiego na lata 2014-2020 (RPO WM), Działanie 10.2 Rozwój Kształcenia zawodowego, Poddziałanie 10.2.2 Kształcenie zawodowe uc</w:t>
      </w:r>
      <w:r w:rsidR="00534632" w:rsidRPr="00926185">
        <w:t>zniów - SPR, projekt „Rozwój</w:t>
      </w:r>
      <w:r w:rsidR="00B30C42" w:rsidRPr="00926185">
        <w:t xml:space="preserve">  Centrum Kompetencji Zawodowych </w:t>
      </w:r>
      <w:r w:rsidR="00B8593C" w:rsidRPr="00926185">
        <w:t>w branży</w:t>
      </w:r>
      <w:r w:rsidR="00B30C42" w:rsidRPr="00926185">
        <w:t> </w:t>
      </w:r>
      <w:r w:rsidR="00B8593C" w:rsidRPr="00926185">
        <w:t>turystyczno-gastronomicznej</w:t>
      </w:r>
      <w:r w:rsidR="00B30C42" w:rsidRPr="00926185">
        <w:t xml:space="preserve"> w powiecie nowotarskim”.</w:t>
      </w:r>
    </w:p>
    <w:p w:rsidR="00B30C42" w:rsidRPr="00926185" w:rsidRDefault="00241DC4" w:rsidP="004D5C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7</w:t>
      </w:r>
      <w:r w:rsidR="00534632" w:rsidRPr="00926185">
        <w:rPr>
          <w:rFonts w:eastAsia="Arial Unicode MS"/>
          <w:lang w:eastAsia="pl-PL"/>
        </w:rPr>
        <w:t>.</w:t>
      </w:r>
      <w:r w:rsidR="00B30C42" w:rsidRPr="00926185">
        <w:rPr>
          <w:rFonts w:eastAsia="Arial Unicode MS"/>
          <w:lang w:eastAsia="pl-PL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B30C42" w:rsidRPr="00926185" w:rsidRDefault="00241DC4" w:rsidP="004D5C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8</w:t>
      </w:r>
      <w:r w:rsidR="00534632" w:rsidRPr="00926185">
        <w:rPr>
          <w:rFonts w:eastAsia="Arial Unicode MS"/>
          <w:lang w:eastAsia="pl-PL"/>
        </w:rPr>
        <w:t>.</w:t>
      </w:r>
      <w:r w:rsidR="00B30C42" w:rsidRPr="00926185">
        <w:rPr>
          <w:rFonts w:eastAsia="Arial Unicode MS"/>
          <w:lang w:eastAsia="pl-PL"/>
        </w:rPr>
        <w:t>Współpraca z Zamawiającym przy realizacji działań ewaluacyjnych.</w:t>
      </w:r>
    </w:p>
    <w:p w:rsidR="00671E1F" w:rsidRPr="00926185" w:rsidRDefault="00671E1F" w:rsidP="004D5C40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highlight w:val="yellow"/>
          <w:lang w:eastAsia="pl-PL"/>
        </w:rPr>
      </w:pPr>
    </w:p>
    <w:p w:rsidR="00A2507B" w:rsidRPr="00926185" w:rsidRDefault="00A2507B" w:rsidP="004D5C40">
      <w:pPr>
        <w:spacing w:line="276" w:lineRule="auto"/>
      </w:pPr>
    </w:p>
    <w:p w:rsidR="00DE3267" w:rsidRDefault="00DE3267" w:rsidP="004D5C40">
      <w:pPr>
        <w:pStyle w:val="NormalnyWeb"/>
        <w:spacing w:line="276" w:lineRule="auto"/>
      </w:pPr>
    </w:p>
    <w:sectPr w:rsidR="00DE3267" w:rsidSect="00444793">
      <w:headerReference w:type="default" r:id="rId9"/>
      <w:footerReference w:type="default" r:id="rId10"/>
      <w:pgSz w:w="11906" w:h="16838"/>
      <w:pgMar w:top="1418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C8" w:rsidRDefault="00617CC8" w:rsidP="00F469F1">
      <w:r>
        <w:separator/>
      </w:r>
    </w:p>
  </w:endnote>
  <w:endnote w:type="continuationSeparator" w:id="0">
    <w:p w:rsidR="00617CC8" w:rsidRDefault="00617CC8" w:rsidP="00F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42" w:rsidRDefault="00B30C4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B30C42" w:rsidRPr="00B77B01" w:rsidRDefault="00B30C4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B30C42" w:rsidRPr="00DD6209" w:rsidRDefault="00753718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>
              <wp:simplePos x="0" y="0"/>
              <wp:positionH relativeFrom="column">
                <wp:posOffset>-419735</wp:posOffset>
              </wp:positionH>
              <wp:positionV relativeFrom="paragraph">
                <wp:posOffset>-118111</wp:posOffset>
              </wp:positionV>
              <wp:extent cx="6315075" cy="0"/>
              <wp:effectExtent l="0" t="0" r="952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BH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kkm6aPU4z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NXcQEc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B30C42" w:rsidRPr="00DD6209">
      <w:rPr>
        <w:sz w:val="16"/>
        <w:szCs w:val="16"/>
      </w:rPr>
      <w:t xml:space="preserve">Projekt współfinansowany ze środków Unii Europejskiej: </w:t>
    </w:r>
    <w:r w:rsidR="00B30C42">
      <w:rPr>
        <w:sz w:val="16"/>
        <w:szCs w:val="16"/>
      </w:rPr>
      <w:t xml:space="preserve">z </w:t>
    </w:r>
    <w:r w:rsidR="00B30C42" w:rsidRPr="00DD6209">
      <w:rPr>
        <w:sz w:val="16"/>
        <w:szCs w:val="16"/>
      </w:rPr>
      <w:t xml:space="preserve">Europejskiego Funduszu </w:t>
    </w:r>
    <w:r w:rsidR="00B30C42">
      <w:rPr>
        <w:sz w:val="16"/>
        <w:szCs w:val="16"/>
      </w:rPr>
      <w:t>Społecznego</w:t>
    </w:r>
    <w:r w:rsidR="00B30C42" w:rsidRPr="00DD6209">
      <w:rPr>
        <w:sz w:val="16"/>
        <w:szCs w:val="16"/>
      </w:rPr>
      <w:br/>
      <w:t xml:space="preserve">w ramach Regionalnego Programu Operacyjnego Województwa Małopolskiego na lata 2014-2020 </w:t>
    </w:r>
    <w:r w:rsidR="00B30C42" w:rsidRPr="00DD6209">
      <w:rPr>
        <w:sz w:val="16"/>
        <w:szCs w:val="16"/>
      </w:rPr>
      <w:br/>
    </w:r>
    <w:r w:rsidR="00B30C42">
      <w:rPr>
        <w:sz w:val="16"/>
        <w:szCs w:val="16"/>
      </w:rPr>
      <w:t>10Oś Priorytetowa Wiedza i Kompetencje, Działanie 10.2 Rozwój kształcenia zawodowego</w:t>
    </w:r>
    <w:r w:rsidR="00B30C42" w:rsidRPr="00DD6209">
      <w:rPr>
        <w:sz w:val="16"/>
        <w:szCs w:val="16"/>
      </w:rPr>
      <w:t xml:space="preserve">, </w:t>
    </w:r>
    <w:r w:rsidR="00B30C42">
      <w:rPr>
        <w:sz w:val="16"/>
        <w:szCs w:val="16"/>
      </w:rPr>
      <w:br/>
    </w:r>
    <w:r w:rsidR="00B30C42" w:rsidRPr="00DD6209">
      <w:rPr>
        <w:sz w:val="16"/>
        <w:szCs w:val="16"/>
      </w:rPr>
      <w:t xml:space="preserve">Poddziałanie </w:t>
    </w:r>
    <w:r w:rsidR="00B30C42">
      <w:rPr>
        <w:sz w:val="16"/>
        <w:szCs w:val="16"/>
      </w:rPr>
      <w:t>10.2.2 Kształcenie zawodowe uczniów - SPR</w:t>
    </w:r>
    <w:r w:rsidR="00B30C42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C8" w:rsidRDefault="00617CC8" w:rsidP="00F469F1">
      <w:r>
        <w:separator/>
      </w:r>
    </w:p>
  </w:footnote>
  <w:footnote w:type="continuationSeparator" w:id="0">
    <w:p w:rsidR="00617CC8" w:rsidRDefault="00617CC8" w:rsidP="00F4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42" w:rsidRDefault="00B30C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4671694</wp:posOffset>
          </wp:positionH>
          <wp:positionV relativeFrom="paragraph">
            <wp:posOffset>-154940</wp:posOffset>
          </wp:positionV>
          <wp:extent cx="1628775" cy="539115"/>
          <wp:effectExtent l="0" t="0" r="0" b="0"/>
          <wp:wrapNone/>
          <wp:docPr id="6" name="Obraz 6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3" name="Obraz 3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4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5371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34645"/>
              <wp:effectExtent l="0" t="0" r="19685" b="2794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0C42" w:rsidRPr="000D3DA1" w:rsidRDefault="00B30C42" w:rsidP="008E7516">
                          <w:pPr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B30C42" w:rsidRPr="000D3DA1" w:rsidRDefault="00B30C42" w:rsidP="008E7516">
                          <w:pPr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6.3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J0RAIAAIYEAAAOAAAAZHJzL2Uyb0RvYy54bWysVNtu2zAMfR+wfxD0vjj3tkacokuXYUB3&#10;Adp9gCzLtjBJ1CQldvb1o+QkTba3YX4QxIsOyUPSq/teK7IXzkswBZ2MxpQIw6GSpino95ftu1tK&#10;fGCmYgqMKOhBeHq/fvtm1dlcTKEFVQlHEMT4vLMFbUOweZZ53grN/AisMGiswWkWUHRNVjnWIbpW&#10;2XQ8XmYduMo64MJ71D4ORrpO+HUtePha114EogqKuYV0unSW8czWK5Y3jtlW8mMa7B+y0EwaDHqG&#10;emSBkZ2Tf0FpyR14qMOIg86griUXqQasZjL+o5rnllmRakFyvD3T5P8fLP+y/+aIrAp6Q4lhGlv0&#10;IvpA3kNPppGdzvocnZ4tuoUe1djlVKm3T8B/eGJg0zLTiAfnoGsFqzC7SXyZXTwdcHwEKbvPUGEY&#10;tguQgPra6UgdkkEQHbt0OHcmpsJRuZhNb5YLSjiaZrP5cr5IEVh+emydDx8FaBIvBXXY+ATO9k8+&#10;xGRYfnKJsTwoWW2lUklwTblRjuwZDsk2fUf0KzdlSFfQu8V0MdR/BRHnVZxBymbgSO00FjsAT8bx&#10;i8AsRz2O5aBPKkwvjXyESMleRdYy4JIoqQt6e4ESyf5gqoQYmFTDHaGUObIfCR+oD33Zo2NsSQnV&#10;AfvgYFgGXF68tOB+UdLhIhTU/9wxJyhRnwz28m4yn8fNScJ8cTNFwV1ayksLMxyhChooGa6bMGzb&#10;zjrZtBjpND0P2P+tTL15zeqYNw57YuG4mHGbLuXk9fr7WP8GAAD//wMAUEsDBBQABgAIAAAAIQAY&#10;k4b44AAAAAoBAAAPAAAAZHJzL2Rvd25yZXYueG1sTI9NT4QwEIbvJv6HZky87RaIoiJloyZ68LCb&#10;RaPXAsNHbKeEFhb/veNJj5N58r7Pm+9Wa8SCkx8cKYi3EQik2jUDdQre3543tyB80NRo4wgVfKOH&#10;XXF+luuscSc64lKGTnAI+Uwr6EMYMyl93aPVfutGJP61brI68Dl1spn0icOtkUkUpdLqgbih1yM+&#10;9Vh/lbNV8PIoq/2xPFTtZ2uWV/Nh5/3BKnV5sT7cgwi4hj8YfvVZHQp2qtxMjRdGQZokd4wq2MRx&#10;AoKJmyjlMZWCq/gaZJHL/xOKHwAAAP//AwBQSwECLQAUAAYACAAAACEAtoM4kv4AAADhAQAAEwAA&#10;AAAAAAAAAAAAAAAAAAAAW0NvbnRlbnRfVHlwZXNdLnhtbFBLAQItABQABgAIAAAAIQA4/SH/1gAA&#10;AJQBAAALAAAAAAAAAAAAAAAAAC8BAABfcmVscy8ucmVsc1BLAQItABQABgAIAAAAIQA4nCJ0RAIA&#10;AIYEAAAOAAAAAAAAAAAAAAAAAC4CAABkcnMvZTJvRG9jLnhtbFBLAQItABQABgAIAAAAIQAYk4b4&#10;4AAAAAoBAAAPAAAAAAAAAAAAAAAAAJ4EAABkcnMvZG93bnJldi54bWxQSwUGAAAAAAQABADzAAAA&#10;qwUAAAAA&#10;" strokecolor="white [3212]">
              <v:textbox style="mso-fit-shape-to-text:t">
                <w:txbxContent>
                  <w:p w:rsidR="00B30C42" w:rsidRPr="000D3DA1" w:rsidRDefault="00B30C42" w:rsidP="008E7516">
                    <w:pPr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B30C42" w:rsidRPr="000D3DA1" w:rsidRDefault="00B30C42" w:rsidP="008E7516">
                    <w:pPr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753718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389889</wp:posOffset>
              </wp:positionV>
              <wp:extent cx="6315075" cy="0"/>
              <wp:effectExtent l="0" t="0" r="952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ytHwIAADsEAAAOAAAAZHJzL2Uyb0RvYy54bWysU82O2yAQvlfqOyDuie2sk02sOKuVnfSy&#10;bSPt9gEIYBsVAwISJ6r67h3IT5v2UlX1AQ/MzDff/C2fjr1EB26d0KrE2TjFiCuqmVBtib+8bUZz&#10;jJwnihGpFS/xiTv8tHr/bjmYgk90pyXjFgGIcsVgStx5b4okcbTjPXFjbbgCZaNtTzxcbZswSwZA&#10;72UySdNZMmjLjNWUOwev9VmJVxG/aTj1n5vGcY9kiYGbj6eN5y6cyWpJitYS0wl6oUH+gUVPhIKg&#10;N6iaeIL2VvwB1QtqtdONH1PdJ7ppBOUxB8gmS3/L5rUjhsdcoDjO3Mrk/h8s/XTYWiRYiacYKdJD&#10;i573XsfIKAvlGYwrwKpSWxsSpEf1al40/eqQ0lVHVMuj8dvJgG/0SO5cwsUZCLIbPmoGNgTwY62O&#10;je0DJFQBHWNLTreW8KNHFB5nD9k0fQRu9KpLSHF1NNb5D1z3KAgldt4S0Xa+0kpB47XNYhhyeHEe&#10;EgHHq0OIqvRGSBn7LxUaSryYTqbRwWkpWFAGM2fbXSUtOpAwQfELVQGwOzOr94pFsI4Ttr7Ingh5&#10;lsFeqoAHiQGdi3QekW+LdLGer+f5KJ/M1qM8revR86bKR7NN9jitH+qqqrPvgVqWF51gjKvA7jqu&#10;Wf5343BZnPOg3Qb2VobkHj2mCGSv/0g6djY08zwWO81OWxuqEZoMExqNL9sUVuDXe7T6ufOrHwAA&#10;AP//AwBQSwMEFAAGAAgAAAAhAA+UHrbeAAAACQEAAA8AAABkcnMvZG93bnJldi54bWxMj8FOwzAM&#10;hu9IvENkJC5oS5tBxUrdaULiwJFtEtesMW2hcaomXcueniAO7Gj70+/vLzaz7cSJBt86RkiXCQji&#10;ypmWa4TD/mXxCMIHzUZ3jgnhmzxsyuurQufGTfxGp12oRQxhn2uEJoQ+l9JXDVntl64njrcPN1gd&#10;4jjU0gx6iuG2kypJMml1y/FDo3t6bqj62o0Wgfz4kCbbta0Pr+fp7l2dP6d+j3h7M2+fQASawz8M&#10;v/pRHcrodHQjGy86hMVKqYgiZOk9iAisM7UCcfxbyLKQlw3KHwAAAP//AwBQSwECLQAUAAYACAAA&#10;ACEAtoM4kv4AAADhAQAAEwAAAAAAAAAAAAAAAAAAAAAAW0NvbnRlbnRfVHlwZXNdLnhtbFBLAQIt&#10;ABQABgAIAAAAIQA4/SH/1gAAAJQBAAALAAAAAAAAAAAAAAAAAC8BAABfcmVscy8ucmVsc1BLAQIt&#10;ABQABgAIAAAAIQDtoSytHwIAADsEAAAOAAAAAAAAAAAAAAAAAC4CAABkcnMvZTJvRG9jLnhtbFBL&#10;AQItABQABgAIAAAAIQAPlB62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7A493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Calibri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D7B0B"/>
    <w:multiLevelType w:val="hybridMultilevel"/>
    <w:tmpl w:val="1E24D0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D5332"/>
    <w:multiLevelType w:val="multilevel"/>
    <w:tmpl w:val="E5AA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42C31"/>
    <w:multiLevelType w:val="hybridMultilevel"/>
    <w:tmpl w:val="8B98B9D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7349C"/>
    <w:multiLevelType w:val="hybridMultilevel"/>
    <w:tmpl w:val="06008D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06B30"/>
    <w:multiLevelType w:val="hybridMultilevel"/>
    <w:tmpl w:val="8214A418"/>
    <w:lvl w:ilvl="0" w:tplc="655E26E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F3DB8"/>
    <w:multiLevelType w:val="hybridMultilevel"/>
    <w:tmpl w:val="74708CC2"/>
    <w:lvl w:ilvl="0" w:tplc="C43CB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2353"/>
    <w:multiLevelType w:val="hybridMultilevel"/>
    <w:tmpl w:val="A6848D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93BF5"/>
    <w:multiLevelType w:val="hybridMultilevel"/>
    <w:tmpl w:val="AB3C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B09C7"/>
    <w:multiLevelType w:val="hybridMultilevel"/>
    <w:tmpl w:val="894A55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6F68C1"/>
    <w:multiLevelType w:val="hybridMultilevel"/>
    <w:tmpl w:val="97788132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556185"/>
    <w:multiLevelType w:val="hybridMultilevel"/>
    <w:tmpl w:val="62804DE6"/>
    <w:lvl w:ilvl="0" w:tplc="5A061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E2DB4"/>
    <w:multiLevelType w:val="multilevel"/>
    <w:tmpl w:val="164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D074A"/>
    <w:multiLevelType w:val="multilevel"/>
    <w:tmpl w:val="7A94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025CA"/>
    <w:multiLevelType w:val="hybridMultilevel"/>
    <w:tmpl w:val="D7CC658E"/>
    <w:lvl w:ilvl="0" w:tplc="6E66D8D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F628DA"/>
    <w:multiLevelType w:val="multilevel"/>
    <w:tmpl w:val="D17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9092D"/>
    <w:multiLevelType w:val="hybridMultilevel"/>
    <w:tmpl w:val="9814C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16"/>
  </w:num>
  <w:num w:numId="6">
    <w:abstractNumId w:val="5"/>
  </w:num>
  <w:num w:numId="7">
    <w:abstractNumId w:val="15"/>
  </w:num>
  <w:num w:numId="8">
    <w:abstractNumId w:val="13"/>
  </w:num>
  <w:num w:numId="9">
    <w:abstractNumId w:val="6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7"/>
  </w:num>
  <w:num w:numId="15">
    <w:abstractNumId w:val="11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13A39"/>
    <w:rsid w:val="000274C5"/>
    <w:rsid w:val="0007186C"/>
    <w:rsid w:val="000A0660"/>
    <w:rsid w:val="000A072B"/>
    <w:rsid w:val="000B452F"/>
    <w:rsid w:val="000B50A1"/>
    <w:rsid w:val="000D3DA1"/>
    <w:rsid w:val="001022F4"/>
    <w:rsid w:val="00107580"/>
    <w:rsid w:val="0012269C"/>
    <w:rsid w:val="001403A8"/>
    <w:rsid w:val="001422B2"/>
    <w:rsid w:val="001564BF"/>
    <w:rsid w:val="001B6869"/>
    <w:rsid w:val="001D1B3B"/>
    <w:rsid w:val="00206977"/>
    <w:rsid w:val="00212BB0"/>
    <w:rsid w:val="0021724F"/>
    <w:rsid w:val="00232FEA"/>
    <w:rsid w:val="00241DC4"/>
    <w:rsid w:val="00264F34"/>
    <w:rsid w:val="0028128C"/>
    <w:rsid w:val="00281AEB"/>
    <w:rsid w:val="00290282"/>
    <w:rsid w:val="002B5B39"/>
    <w:rsid w:val="002B76BA"/>
    <w:rsid w:val="002E0B43"/>
    <w:rsid w:val="002F0509"/>
    <w:rsid w:val="00304678"/>
    <w:rsid w:val="00307D37"/>
    <w:rsid w:val="0031213E"/>
    <w:rsid w:val="00315D36"/>
    <w:rsid w:val="00326AFB"/>
    <w:rsid w:val="00343D99"/>
    <w:rsid w:val="00353054"/>
    <w:rsid w:val="00367C1F"/>
    <w:rsid w:val="003735A7"/>
    <w:rsid w:val="00380E50"/>
    <w:rsid w:val="00381B6B"/>
    <w:rsid w:val="00386261"/>
    <w:rsid w:val="00386795"/>
    <w:rsid w:val="003F16A4"/>
    <w:rsid w:val="004057EF"/>
    <w:rsid w:val="00416CCC"/>
    <w:rsid w:val="00444793"/>
    <w:rsid w:val="00444BB8"/>
    <w:rsid w:val="004513E2"/>
    <w:rsid w:val="00453B8C"/>
    <w:rsid w:val="00483A7E"/>
    <w:rsid w:val="004842E1"/>
    <w:rsid w:val="004941C3"/>
    <w:rsid w:val="004A01CF"/>
    <w:rsid w:val="004C06D6"/>
    <w:rsid w:val="004D3938"/>
    <w:rsid w:val="004D422D"/>
    <w:rsid w:val="004D5C40"/>
    <w:rsid w:val="004E1990"/>
    <w:rsid w:val="005106A5"/>
    <w:rsid w:val="005156C0"/>
    <w:rsid w:val="00520F13"/>
    <w:rsid w:val="005266C7"/>
    <w:rsid w:val="00534632"/>
    <w:rsid w:val="005353E2"/>
    <w:rsid w:val="00572027"/>
    <w:rsid w:val="005A46D7"/>
    <w:rsid w:val="005A606D"/>
    <w:rsid w:val="005D57BB"/>
    <w:rsid w:val="005F018D"/>
    <w:rsid w:val="00617CC8"/>
    <w:rsid w:val="00623C1A"/>
    <w:rsid w:val="0064278F"/>
    <w:rsid w:val="00653D61"/>
    <w:rsid w:val="00671E1F"/>
    <w:rsid w:val="006817D9"/>
    <w:rsid w:val="006874EE"/>
    <w:rsid w:val="006C7A45"/>
    <w:rsid w:val="006E6241"/>
    <w:rsid w:val="006F021A"/>
    <w:rsid w:val="006F1CB2"/>
    <w:rsid w:val="00716522"/>
    <w:rsid w:val="00722249"/>
    <w:rsid w:val="00735480"/>
    <w:rsid w:val="00753718"/>
    <w:rsid w:val="00755970"/>
    <w:rsid w:val="00756633"/>
    <w:rsid w:val="007678FE"/>
    <w:rsid w:val="00791C4D"/>
    <w:rsid w:val="007B191B"/>
    <w:rsid w:val="007B5ACA"/>
    <w:rsid w:val="007E503E"/>
    <w:rsid w:val="00837BDD"/>
    <w:rsid w:val="00840125"/>
    <w:rsid w:val="00862AA4"/>
    <w:rsid w:val="00864153"/>
    <w:rsid w:val="00883842"/>
    <w:rsid w:val="00886E95"/>
    <w:rsid w:val="00892345"/>
    <w:rsid w:val="00894E85"/>
    <w:rsid w:val="00896105"/>
    <w:rsid w:val="0089771D"/>
    <w:rsid w:val="008A4FA3"/>
    <w:rsid w:val="008B5350"/>
    <w:rsid w:val="008C5A48"/>
    <w:rsid w:val="008D03D0"/>
    <w:rsid w:val="008E67FC"/>
    <w:rsid w:val="008E7516"/>
    <w:rsid w:val="00913E8E"/>
    <w:rsid w:val="00926185"/>
    <w:rsid w:val="00944B24"/>
    <w:rsid w:val="00954B9E"/>
    <w:rsid w:val="00966442"/>
    <w:rsid w:val="0097523D"/>
    <w:rsid w:val="0098261E"/>
    <w:rsid w:val="00993FD9"/>
    <w:rsid w:val="009963BB"/>
    <w:rsid w:val="009A4433"/>
    <w:rsid w:val="00A2507B"/>
    <w:rsid w:val="00A3601C"/>
    <w:rsid w:val="00A437CA"/>
    <w:rsid w:val="00A65C91"/>
    <w:rsid w:val="00A9516E"/>
    <w:rsid w:val="00AB0C77"/>
    <w:rsid w:val="00AB1DF2"/>
    <w:rsid w:val="00AB2BB3"/>
    <w:rsid w:val="00AC31AB"/>
    <w:rsid w:val="00AD7F87"/>
    <w:rsid w:val="00B2642C"/>
    <w:rsid w:val="00B30C42"/>
    <w:rsid w:val="00B77B01"/>
    <w:rsid w:val="00B83CCD"/>
    <w:rsid w:val="00B8593C"/>
    <w:rsid w:val="00B90716"/>
    <w:rsid w:val="00B954E5"/>
    <w:rsid w:val="00B96AB4"/>
    <w:rsid w:val="00BA5A18"/>
    <w:rsid w:val="00BB612C"/>
    <w:rsid w:val="00BB6665"/>
    <w:rsid w:val="00BD16BC"/>
    <w:rsid w:val="00BE331D"/>
    <w:rsid w:val="00BF2D3C"/>
    <w:rsid w:val="00C1198A"/>
    <w:rsid w:val="00C56696"/>
    <w:rsid w:val="00CB6535"/>
    <w:rsid w:val="00CE45C4"/>
    <w:rsid w:val="00CF24DD"/>
    <w:rsid w:val="00D14B2C"/>
    <w:rsid w:val="00D31E30"/>
    <w:rsid w:val="00D34817"/>
    <w:rsid w:val="00D514D9"/>
    <w:rsid w:val="00D635FE"/>
    <w:rsid w:val="00D811B1"/>
    <w:rsid w:val="00D9511B"/>
    <w:rsid w:val="00DA6D5F"/>
    <w:rsid w:val="00DB4D5E"/>
    <w:rsid w:val="00DC7905"/>
    <w:rsid w:val="00DD6209"/>
    <w:rsid w:val="00DE3267"/>
    <w:rsid w:val="00DF5CB3"/>
    <w:rsid w:val="00E16C69"/>
    <w:rsid w:val="00E46D95"/>
    <w:rsid w:val="00E61E88"/>
    <w:rsid w:val="00E646EC"/>
    <w:rsid w:val="00E74CFF"/>
    <w:rsid w:val="00EA0682"/>
    <w:rsid w:val="00ED15FA"/>
    <w:rsid w:val="00F01D26"/>
    <w:rsid w:val="00F142EB"/>
    <w:rsid w:val="00F21A9C"/>
    <w:rsid w:val="00F42099"/>
    <w:rsid w:val="00F42CE2"/>
    <w:rsid w:val="00F469F1"/>
    <w:rsid w:val="00F731DF"/>
    <w:rsid w:val="00F926B7"/>
    <w:rsid w:val="00FA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56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rsid w:val="00212BB0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rsid w:val="00212BB0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rsid w:val="00212BB0"/>
    <w:pPr>
      <w:widowControl w:val="0"/>
      <w:autoSpaceDE w:val="0"/>
      <w:spacing w:line="29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rsid w:val="00212BB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D57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2507B"/>
    <w:rPr>
      <w:b/>
      <w:bCs/>
    </w:rPr>
  </w:style>
  <w:style w:type="paragraph" w:styleId="NormalnyWeb">
    <w:name w:val="Normal (Web)"/>
    <w:basedOn w:val="Normalny"/>
    <w:uiPriority w:val="99"/>
    <w:unhideWhenUsed/>
    <w:rsid w:val="00DE3267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56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rsid w:val="00212BB0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rsid w:val="00212BB0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rsid w:val="00212BB0"/>
    <w:pPr>
      <w:widowControl w:val="0"/>
      <w:autoSpaceDE w:val="0"/>
      <w:spacing w:line="29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rsid w:val="00212BB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D57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2507B"/>
    <w:rPr>
      <w:b/>
      <w:bCs/>
    </w:rPr>
  </w:style>
  <w:style w:type="paragraph" w:styleId="NormalnyWeb">
    <w:name w:val="Normal (Web)"/>
    <w:basedOn w:val="Normalny"/>
    <w:uiPriority w:val="99"/>
    <w:unhideWhenUsed/>
    <w:rsid w:val="00DE3267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FE4A-BD45-4AEF-B72F-CFC7D125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Ewa Rusnaczyk</cp:lastModifiedBy>
  <cp:revision>7</cp:revision>
  <cp:lastPrinted>2017-05-31T09:14:00Z</cp:lastPrinted>
  <dcterms:created xsi:type="dcterms:W3CDTF">2017-10-13T11:05:00Z</dcterms:created>
  <dcterms:modified xsi:type="dcterms:W3CDTF">2017-10-18T11:42:00Z</dcterms:modified>
</cp:coreProperties>
</file>