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Default="00522CF2" w:rsidP="00522CF2">
      <w:pPr>
        <w:jc w:val="right"/>
      </w:pPr>
      <w:r>
        <w:t>Nowy Targ, 2017-</w:t>
      </w:r>
      <w:r w:rsidR="00535075">
        <w:t>07-21</w:t>
      </w:r>
    </w:p>
    <w:p w:rsidR="00522CF2" w:rsidRDefault="00535075" w:rsidP="00535075">
      <w:pPr>
        <w:spacing w:after="0"/>
      </w:pPr>
      <w:r>
        <w:t xml:space="preserve">Nasz znak: </w:t>
      </w:r>
      <w:r w:rsidR="00D454ED">
        <w:t>ZS.33.1.3.2017</w:t>
      </w:r>
      <w:r w:rsidRPr="00535075">
        <w:t xml:space="preserve">                </w:t>
      </w:r>
    </w:p>
    <w:p w:rsidR="009C0BCE" w:rsidRDefault="009C0BCE" w:rsidP="0023700F">
      <w:pPr>
        <w:ind w:left="3540" w:firstLine="708"/>
        <w:jc w:val="center"/>
        <w:rPr>
          <w:b/>
        </w:rPr>
      </w:pPr>
    </w:p>
    <w:p w:rsidR="00522CF2" w:rsidRDefault="00522CF2" w:rsidP="0023700F">
      <w:pPr>
        <w:ind w:left="3540" w:firstLine="708"/>
        <w:jc w:val="center"/>
        <w:rPr>
          <w:b/>
        </w:rPr>
      </w:pPr>
      <w:r w:rsidRPr="00522CF2">
        <w:rPr>
          <w:b/>
        </w:rPr>
        <w:t>PYTANIA/ODPOWIEDZI</w:t>
      </w:r>
      <w:bookmarkStart w:id="0" w:name="_GoBack"/>
      <w:bookmarkEnd w:id="0"/>
    </w:p>
    <w:p w:rsidR="009C0BCE" w:rsidRDefault="009C0BCE" w:rsidP="0023700F">
      <w:pPr>
        <w:ind w:left="3540" w:firstLine="708"/>
        <w:jc w:val="center"/>
        <w:rPr>
          <w:b/>
        </w:rPr>
      </w:pPr>
    </w:p>
    <w:p w:rsidR="00535075" w:rsidRPr="00535075" w:rsidRDefault="00522CF2" w:rsidP="00535075">
      <w:pPr>
        <w:ind w:left="709" w:hanging="851"/>
        <w:jc w:val="both"/>
        <w:rPr>
          <w:b/>
        </w:rPr>
      </w:pPr>
      <w:r w:rsidRPr="0023700F">
        <w:t>Dotyczy:</w:t>
      </w:r>
      <w:r>
        <w:rPr>
          <w:b/>
        </w:rPr>
        <w:t xml:space="preserve"> </w:t>
      </w:r>
      <w:r w:rsidRPr="00522CF2">
        <w:t xml:space="preserve">Postępowania </w:t>
      </w:r>
      <w:r w:rsidR="004C0072">
        <w:t xml:space="preserve">prowadzonego </w:t>
      </w:r>
      <w:r w:rsidRPr="00522CF2">
        <w:t xml:space="preserve">w trybie przetargu nieograniczonego </w:t>
      </w:r>
      <w:r w:rsidR="004C0072" w:rsidRPr="004C0072">
        <w:rPr>
          <w:lang w:val="x-none"/>
        </w:rPr>
        <w:t>pod nazwą:</w:t>
      </w:r>
      <w:r w:rsidR="0023700F">
        <w:t xml:space="preserve"> </w:t>
      </w:r>
      <w:r w:rsidR="00535075" w:rsidRPr="00535075">
        <w:rPr>
          <w:b/>
        </w:rPr>
        <w:t>Dostawa wyposażenia w ramach projektów pn. „</w:t>
      </w:r>
      <w:r w:rsidR="00D454ED" w:rsidRPr="00A25BB5">
        <w:rPr>
          <w:rFonts w:ascii="Calibri" w:hAnsi="Calibri"/>
          <w:b/>
        </w:rPr>
        <w:t>Utworzenie Centrum Kompetencji Zawodowych w branży administracyjno-usługowej w powiecie nowotarskim</w:t>
      </w:r>
      <w:r w:rsidR="00D454ED">
        <w:rPr>
          <w:rFonts w:ascii="Calibri" w:hAnsi="Calibri"/>
          <w:b/>
        </w:rPr>
        <w:t>”.</w:t>
      </w:r>
    </w:p>
    <w:p w:rsidR="0005516A" w:rsidRDefault="0005516A"/>
    <w:p w:rsidR="004C0072" w:rsidRPr="004C0072" w:rsidRDefault="004C0072" w:rsidP="0023700F">
      <w:pPr>
        <w:spacing w:after="0"/>
        <w:ind w:firstLine="708"/>
        <w:jc w:val="both"/>
        <w:rPr>
          <w:lang w:val="en-US"/>
        </w:rPr>
      </w:pPr>
      <w:r w:rsidRPr="004C0072">
        <w:rPr>
          <w:lang w:val="en-US"/>
        </w:rPr>
        <w:t xml:space="preserve">Informuję, że w </w:t>
      </w:r>
      <w:r w:rsidR="0023700F">
        <w:rPr>
          <w:lang w:val="en-US"/>
        </w:rPr>
        <w:t xml:space="preserve">przedmiotowym </w:t>
      </w:r>
      <w:r w:rsidRPr="004C0072">
        <w:rPr>
          <w:lang w:val="en-US"/>
        </w:rPr>
        <w:t>postęp</w:t>
      </w:r>
      <w:r w:rsidR="009C0BCE">
        <w:rPr>
          <w:lang w:val="en-US"/>
        </w:rPr>
        <w:t>owaniu do Zamawiającego wpłynęło następujące zapytanie</w:t>
      </w:r>
      <w:r w:rsidRPr="004C0072">
        <w:rPr>
          <w:lang w:val="en-US"/>
        </w:rPr>
        <w:t>:</w:t>
      </w:r>
    </w:p>
    <w:p w:rsidR="004C0072" w:rsidRPr="004C0072" w:rsidRDefault="004C0072" w:rsidP="004C0072">
      <w:pPr>
        <w:spacing w:after="0"/>
        <w:jc w:val="both"/>
        <w:rPr>
          <w:b/>
          <w:lang w:val="en-US"/>
        </w:rPr>
      </w:pPr>
    </w:p>
    <w:p w:rsidR="009C0BCE" w:rsidRPr="009C0BCE" w:rsidRDefault="009C0BCE" w:rsidP="009C0BCE">
      <w:pPr>
        <w:jc w:val="both"/>
      </w:pPr>
      <w:r w:rsidRPr="009C0BCE">
        <w:t>Dotyczy zadania 2 – AIO</w:t>
      </w:r>
    </w:p>
    <w:p w:rsidR="009C0BCE" w:rsidRDefault="009C0BCE" w:rsidP="009C0BCE">
      <w:pPr>
        <w:jc w:val="both"/>
      </w:pPr>
      <w:r w:rsidRPr="009C0BCE">
        <w:t xml:space="preserve">Zwracamy się do Zamawiającego z pytaniem, czy zostanie dopuszczona karta graficzna </w:t>
      </w:r>
      <w:proofErr w:type="spellStart"/>
      <w:r w:rsidRPr="009C0BCE">
        <w:t>intel</w:t>
      </w:r>
      <w:proofErr w:type="spellEnd"/>
      <w:r w:rsidRPr="009C0BCE">
        <w:t xml:space="preserve"> HD Graphics 630 osiągająca 1230pkt w bieżącym zestawieniu na stronie </w:t>
      </w:r>
      <w:hyperlink r:id="rId8" w:history="1">
        <w:r w:rsidRPr="009C0BCE">
          <w:rPr>
            <w:rStyle w:val="Hipercze"/>
          </w:rPr>
          <w:t>http://www.videocardbenchmark.net/gpu_list.php</w:t>
        </w:r>
      </w:hyperlink>
      <w:r w:rsidRPr="009C0BCE">
        <w:t xml:space="preserve"> ? Pragniemy zwrócić uwagę, na fakt iż</w:t>
      </w:r>
      <w:r>
        <w:t> </w:t>
      </w:r>
      <w:r w:rsidRPr="009C0BCE">
        <w:t xml:space="preserve">zestawienia kart graficznych czy procesorów, zmieniają się dynamicznie. Karta graficzna która obecnie ma 1230 punktów, w zestawieniu kwietniowym, spełniała minimalny wymóg Zamawiającego (1317 pkt), ale tego wyniku nie można brać pod uwagę, ponieważ Zamawiający zastrzegł, iż wynik ma być nie starszy niż 2 miesiące liczone na dzień składania ofert. </w:t>
      </w:r>
    </w:p>
    <w:p w:rsidR="009C0BCE" w:rsidRPr="009C0BCE" w:rsidRDefault="009C0BCE" w:rsidP="009C0BCE">
      <w:pPr>
        <w:jc w:val="both"/>
      </w:pPr>
    </w:p>
    <w:p w:rsidR="00A83F76" w:rsidRDefault="009C0BCE">
      <w:pPr>
        <w:rPr>
          <w:b/>
        </w:rPr>
      </w:pPr>
      <w:r>
        <w:rPr>
          <w:b/>
        </w:rPr>
        <w:t>ODPOWIEDŹ</w:t>
      </w:r>
      <w:r w:rsidR="00535075" w:rsidRPr="00535075">
        <w:rPr>
          <w:b/>
        </w:rPr>
        <w:t>:</w:t>
      </w:r>
    </w:p>
    <w:p w:rsidR="00FA3D00" w:rsidRDefault="009C0BCE" w:rsidP="00FA3D00">
      <w:pPr>
        <w:pStyle w:val="Akapitzlist"/>
        <w:ind w:left="0"/>
        <w:jc w:val="both"/>
      </w:pPr>
      <w:r>
        <w:t>Zgodnie z Opisem Przedmiotu Zamówienia, Zamawiający dopuści tylko i wyłącznie karty grafic</w:t>
      </w:r>
      <w:r>
        <w:t>zne, które spełniają</w:t>
      </w:r>
      <w:r>
        <w:t xml:space="preserve"> wyniki nie starsze niż 2 miesiące liczone na dzień składania ofert. </w:t>
      </w:r>
    </w:p>
    <w:p w:rsidR="00FA3D00" w:rsidRPr="00FA3D00" w:rsidRDefault="00FA3D00" w:rsidP="00FA3D00">
      <w:pPr>
        <w:pStyle w:val="Akapitzlist"/>
        <w:ind w:left="0"/>
        <w:jc w:val="both"/>
      </w:pPr>
    </w:p>
    <w:p w:rsidR="005F622C" w:rsidRPr="005F622C" w:rsidRDefault="005F622C" w:rsidP="005F622C">
      <w:pPr>
        <w:jc w:val="both"/>
      </w:pPr>
    </w:p>
    <w:p w:rsidR="00A83F76" w:rsidRPr="0005516A" w:rsidRDefault="00A83F76"/>
    <w:sectPr w:rsidR="00A83F76" w:rsidRPr="0005516A" w:rsidSect="00522CF2">
      <w:headerReference w:type="default" r:id="rId9"/>
      <w:footerReference w:type="default" r:id="rId10"/>
      <w:pgSz w:w="11906" w:h="16838"/>
      <w:pgMar w:top="1418" w:right="1417" w:bottom="1417" w:left="1417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F2" w:rsidRDefault="00522CF2" w:rsidP="00522CF2">
      <w:pPr>
        <w:spacing w:after="0" w:line="240" w:lineRule="auto"/>
      </w:pPr>
      <w:r>
        <w:separator/>
      </w:r>
    </w:p>
  </w:endnote>
  <w:endnote w:type="continuationSeparator" w:id="0">
    <w:p w:rsidR="00522CF2" w:rsidRDefault="00522CF2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75" w:rsidRDefault="00535075" w:rsidP="00535075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791A6C">
      <w:rPr>
        <w:rFonts w:ascii="Calibri" w:eastAsia="Calibri" w:hAnsi="Calibr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3A03743" wp14:editId="1474E5ED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791A6C">
      <w:rPr>
        <w:rFonts w:ascii="Calibri" w:eastAsia="Calibri" w:hAnsi="Calibri" w:cs="Times New Roman"/>
        <w:sz w:val="16"/>
        <w:szCs w:val="16"/>
      </w:rPr>
      <w:t xml:space="preserve">Projekt współfinansowany ze środków Unii Europejskiej: Europejskiego Funduszu Społecznego w ramach Regionalnego Programu Operacyjnego Województwa Małopolskiego na lata 2014 – 2020 10 Oś Priorytetowa Wiedza i kompetencje, </w:t>
    </w:r>
  </w:p>
  <w:p w:rsidR="00535075" w:rsidRDefault="00535075" w:rsidP="00535075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791A6C">
      <w:rPr>
        <w:rFonts w:ascii="Calibri" w:eastAsia="Calibri" w:hAnsi="Calibri" w:cs="Times New Roman"/>
        <w:sz w:val="16"/>
        <w:szCs w:val="16"/>
      </w:rPr>
      <w:t>Działanie 10.2 Rozwój kształcenia zawodowego, Poddziałanie 10.2.2 Ksz</w:t>
    </w:r>
    <w:r>
      <w:rPr>
        <w:rFonts w:ascii="Calibri" w:eastAsia="Calibri" w:hAnsi="Calibri" w:cs="Times New Roman"/>
        <w:sz w:val="16"/>
        <w:szCs w:val="16"/>
      </w:rPr>
      <w:t xml:space="preserve">tałcenie zawodowe uczniów – SPR </w:t>
    </w:r>
  </w:p>
  <w:p w:rsidR="00522CF2" w:rsidRDefault="00522C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F2" w:rsidRDefault="00522CF2" w:rsidP="00522CF2">
      <w:pPr>
        <w:spacing w:after="0" w:line="240" w:lineRule="auto"/>
      </w:pPr>
      <w:r>
        <w:separator/>
      </w:r>
    </w:p>
  </w:footnote>
  <w:footnote w:type="continuationSeparator" w:id="0">
    <w:p w:rsidR="00522CF2" w:rsidRDefault="00522CF2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075" w:rsidRPr="00A1555D" w:rsidRDefault="00535075" w:rsidP="00535075">
    <w:pPr>
      <w:pStyle w:val="Nagwek"/>
    </w:pPr>
    <w:r w:rsidRPr="00A1555D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3CF63575" wp14:editId="4C6D9AA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23D2C7A5" wp14:editId="6841C9A6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3EE1D4CC" wp14:editId="78AD7AB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324A7C54" wp14:editId="6E906A12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2" name="Obraz 12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422049" wp14:editId="44DD7227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5075" w:rsidRPr="000D3DA1" w:rsidRDefault="00535075" w:rsidP="00535075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535075" w:rsidRPr="000D3DA1" w:rsidRDefault="00535075" w:rsidP="00535075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535075" w:rsidRPr="000D3DA1" w:rsidRDefault="00535075" w:rsidP="00535075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535075" w:rsidRPr="000D3DA1" w:rsidRDefault="00535075" w:rsidP="00535075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E710FA4" wp14:editId="5271FFBD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Ad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CrYwAdHwIAADsEAAAOAAAAAAAAAAAAAAAAAC4CAABkcnMvZTJvRG9jLnhtbFBL&#10;AQItABQABgAIAAAAIQAPlB623gAAAAkBAAAPAAAAAAAAAAAAAAAAAHkEAABkcnMvZG93bnJldi54&#10;bWxQSwUGAAAAAAQABADzAAAAhAUAAAAA&#10;"/>
          </w:pict>
        </mc:Fallback>
      </mc:AlternateContent>
    </w:r>
  </w:p>
  <w:p w:rsidR="00522CF2" w:rsidRDefault="00522C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12ED4"/>
    <w:multiLevelType w:val="hybridMultilevel"/>
    <w:tmpl w:val="39B65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17DC5"/>
    <w:multiLevelType w:val="hybridMultilevel"/>
    <w:tmpl w:val="72FC9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233ED"/>
    <w:multiLevelType w:val="hybridMultilevel"/>
    <w:tmpl w:val="F388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91606"/>
    <w:multiLevelType w:val="hybridMultilevel"/>
    <w:tmpl w:val="DBEA5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5516A"/>
    <w:rsid w:val="0023700F"/>
    <w:rsid w:val="003D788B"/>
    <w:rsid w:val="004C0072"/>
    <w:rsid w:val="00522CF2"/>
    <w:rsid w:val="00535075"/>
    <w:rsid w:val="005B732C"/>
    <w:rsid w:val="005F622C"/>
    <w:rsid w:val="009C0BCE"/>
    <w:rsid w:val="00A83F76"/>
    <w:rsid w:val="00C53A3F"/>
    <w:rsid w:val="00D454ED"/>
    <w:rsid w:val="00FA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0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50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0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5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gpu_list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6</cp:revision>
  <cp:lastPrinted>2017-07-21T05:49:00Z</cp:lastPrinted>
  <dcterms:created xsi:type="dcterms:W3CDTF">2017-03-21T07:49:00Z</dcterms:created>
  <dcterms:modified xsi:type="dcterms:W3CDTF">2017-07-21T11:20:00Z</dcterms:modified>
</cp:coreProperties>
</file>